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71" w:rsidRPr="00F61B71" w:rsidRDefault="00F61B71" w:rsidP="00F61B71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61B71" w:rsidRPr="00F61B71" w:rsidRDefault="00F61B71" w:rsidP="00F61B7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1B71" w:rsidRPr="00F61B71" w:rsidTr="00893418">
        <w:tc>
          <w:tcPr>
            <w:tcW w:w="9748" w:type="dxa"/>
          </w:tcPr>
          <w:p w:rsidR="00F61B71" w:rsidRPr="00F61B71" w:rsidRDefault="00F61B71" w:rsidP="00F61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B71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F61B71" w:rsidRPr="00F61B71" w:rsidRDefault="00F61B71" w:rsidP="00F61B7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F61B71" w:rsidRPr="00F61B71" w:rsidRDefault="00F61B71" w:rsidP="00F61B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2"/>
        <w:gridCol w:w="3433"/>
      </w:tblGrid>
      <w:tr w:rsidR="00F61B71" w:rsidRPr="00F61B71" w:rsidTr="00893418">
        <w:tc>
          <w:tcPr>
            <w:tcW w:w="6062" w:type="dxa"/>
          </w:tcPr>
          <w:p w:rsidR="00F61B71" w:rsidRPr="00F61B71" w:rsidRDefault="00F61B71" w:rsidP="00F61B7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B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82 от 04.12.2018 г.</w:t>
            </w:r>
          </w:p>
          <w:p w:rsidR="00F61B71" w:rsidRPr="00F61B71" w:rsidRDefault="00F61B71" w:rsidP="00F61B7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B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"Предоставление выписки (информации) об объектах учета из реестра муниципального имущества Нежинского сельского поселения"</w:t>
            </w:r>
          </w:p>
        </w:tc>
        <w:tc>
          <w:tcPr>
            <w:tcW w:w="3561" w:type="dxa"/>
          </w:tcPr>
          <w:p w:rsidR="00F61B71" w:rsidRPr="00F61B71" w:rsidRDefault="00F61B71" w:rsidP="00F61B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1B71" w:rsidRPr="00F61B71" w:rsidRDefault="00F61B71" w:rsidP="00F61B71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района», руководствуясь Уставом Нежинского сельского поселения, администрация Нежинского сельского поселения 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"Предоставление выписки (информации) об объектах учета из реестра муниципального имущества Нежинского сельского поселения".</w:t>
      </w:r>
    </w:p>
    <w:p w:rsidR="00F61B71" w:rsidRPr="00F61B71" w:rsidRDefault="00F61B71" w:rsidP="00F61B71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F61B71" w:rsidRPr="00F61B71" w:rsidRDefault="00F61B71" w:rsidP="00F61B71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61B71" w:rsidRPr="00F61B71" w:rsidRDefault="00F61B71" w:rsidP="00F61B71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Глава Нежинского </w:t>
      </w:r>
    </w:p>
    <w:p w:rsidR="00F61B71" w:rsidRPr="00F61B71" w:rsidRDefault="00F61B71" w:rsidP="00F61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</w:p>
    <w:p w:rsidR="00F61B71" w:rsidRPr="00F61B71" w:rsidRDefault="00F61B71" w:rsidP="00F61B7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61B71" w:rsidRPr="00F61B71" w:rsidRDefault="00F61B71" w:rsidP="00F61B71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F61B71" w:rsidRPr="00F61B71" w:rsidRDefault="00F61B71" w:rsidP="00F61B71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61B71" w:rsidRPr="00F61B71" w:rsidRDefault="00F61B71" w:rsidP="00F61B71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Нежинского сельского поселения</w:t>
      </w:r>
    </w:p>
    <w:p w:rsidR="00F61B71" w:rsidRPr="00F61B71" w:rsidRDefault="00F61B71" w:rsidP="00F61B71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№ 82 от 04.12.2018 г.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"ПРЕДОСТАВЛЕНИЕ ВЫПИСКИ (ИНФОРМАЦИИ) ОБ ОБЪЕКТАХ УЧЕТА ИЗ РЕЕСТРА МУНИЦИПАЛЬНОГО ИМУЩЕСТВА НЕЖИНСКОГО СЕЛЬСКОГО ПОСЕЛЕНИЯ"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"Предоставление выписки (информации) об объектах учета из реестра муниципального имущества Нежинского сельского поселения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 и графике работы администрации Нежинского сельского поселения, органов (организаций) участвующих в предоставлении муниципальной услуги, многофункционального центра (далее – МФЦ):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Место нахождения Администрации Нежинского сельского поселения: 403663, Волгоградская область, Ольховский район, п. Нежинский, ул. Парковая, 10.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Телефон: 8(84456) 5-55-66, факс 8(84456) 5-55-66.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16.15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портал сети центров и офисов "Мои Документы" (МФЦ) Волгоградской области" (http://mfc.volganet.ru).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Нежинского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Нежинского сельского поселения;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r w:rsidRPr="00F61B71">
        <w:rPr>
          <w:rFonts w:ascii="Arial" w:eastAsia="Times New Roman" w:hAnsi="Arial" w:cs="Arial"/>
          <w:sz w:val="24"/>
          <w:szCs w:val="24"/>
          <w:lang w:val="en-US" w:eastAsia="ru-RU"/>
        </w:rPr>
        <w:t>nezinski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F61B71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61B7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Нежинского сельского поселения (http://adm-nezhinski.ru), на официальном портале Губернатора и Администрации Волгоградской области (</w:t>
      </w:r>
      <w:hyperlink r:id="rId4" w:history="1"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61B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"Предоставление выписки (информации) об объектах учета из реестра муниципального имущества Нежинского сельского поселения.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администрацией Нежинского сельского поселения (далее – уполномоченный орган).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выписка об объектах учета из реестра муниципального имущества Нежинского сельского поселения;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информация об отсутствии сведений о заявленном объекте в реестре муниципального имущества Нежинского сельского поселения.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об объектах учета из реестра муниципального имущества Нежинского сельского поселения, информация об отсутствии сведений о заявленном объекте в реестре муниципального имущества Нежинского сельского поселения направляется (вручается) заявителю в 10-дневный срок со дня поступления заявления. 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(ч. ч. 1, 2) (</w:t>
      </w:r>
      <w:hyperlink r:id="rId6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ч. 1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7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ч. 2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– "Российская газета", 06 февраля </w:t>
      </w:r>
      <w:smartTag w:uri="urn:schemas-microsoft-com:office:smarttags" w:element="metricconverter">
        <w:smartTagPr>
          <w:attr w:name="ProductID" w:val="1996 г"/>
        </w:smartTagPr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F61B71">
        <w:rPr>
          <w:rFonts w:ascii="Arial" w:eastAsia="Times New Roman" w:hAnsi="Arial" w:cs="Arial"/>
          <w:sz w:val="24"/>
          <w:szCs w:val="24"/>
          <w:lang w:eastAsia="ru-RU"/>
        </w:rPr>
        <w:t>., № 25, 10.02.1996, № 27; "Собрание законодательства Российской Федерации", 29.01.1996, № 5, ст. 410);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8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экономического развития Российской Федерации от 30.08.2011 № 424 "Об утверждении Порядка ведения органами местного самоуправления реестров муниципального имущества" ("Российская газета", № 293, 28.12.2011);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Устав Нежинского сельского поселения.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Нежинского сельского поселения: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1) заявление о предоставлении выписки (информации) об объектах учета из реестра муниципального имущества Нежинского сельского поселения</w:t>
      </w:r>
      <w:r w:rsidRPr="00F61B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(далее – заявление) по форме согласно приложению к настоящему административному регламенту;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F61B71">
        <w:rPr>
          <w:rFonts w:ascii="Arial" w:eastAsia="Calibri" w:hAnsi="Arial" w:cs="Arial"/>
          <w:sz w:val="24"/>
          <w:szCs w:val="24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 или официальном сайте администрации Нежинского сельского поселения без необходимости дополнительной подачи заявления в какой-либо иной форме.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F61B71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9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 отсутствуют. 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выписки (информации) об объектах учета из реестра муниципального имущества Нежинского сельского поселения</w:t>
      </w:r>
      <w:r w:rsidRPr="00F61B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непредставление </w:t>
      </w:r>
      <w:r w:rsidRPr="00F61B71">
        <w:rPr>
          <w:rFonts w:ascii="Arial" w:eastAsia="Calibri" w:hAnsi="Arial" w:cs="Arial"/>
          <w:sz w:val="24"/>
          <w:szCs w:val="24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орган.</w:t>
      </w:r>
    </w:p>
    <w:p w:rsidR="00F61B71" w:rsidRPr="00F61B71" w:rsidRDefault="00F61B71" w:rsidP="00F61B71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</w:t>
      </w:r>
      <w:r w:rsidRPr="00F61B71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.ru), а также на официальном сайте уполномоченного органа (адрес сайта http://adm-nezhinski.ru).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F61B7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left="600" w:right="77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 принятие решения по итогам рассмотрения.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F61B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"Единый портал государственных и муниципальных услуг (функций)".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61B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F61B7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 Рассмотрение заявления, принятие решения по итогам рассмотрения.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>и выявляет наличие (отсутствие) о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снования для отказа в предоставлении выписки (информации) об объектах учета из реестра муниципального имущества Нежинского сельского поселения</w:t>
      </w:r>
      <w:r w:rsidRPr="00F61B71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предусмотренного пунктом 2.8 настоящего административного регламента. 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</w:t>
      </w:r>
      <w:r w:rsidRPr="00F61B71">
        <w:rPr>
          <w:rFonts w:ascii="Arial" w:eastAsia="Calibri" w:hAnsi="Arial" w:cs="Arial"/>
          <w:sz w:val="24"/>
          <w:szCs w:val="24"/>
        </w:rPr>
        <w:t xml:space="preserve">документа, удостоверяющего полномочия представителя заявителя, если с заявлением обращается представитель </w:t>
      </w:r>
      <w:r w:rsidRPr="00F61B71">
        <w:rPr>
          <w:rFonts w:ascii="Arial" w:eastAsia="Calibri" w:hAnsi="Arial" w:cs="Arial"/>
          <w:sz w:val="24"/>
          <w:szCs w:val="24"/>
        </w:rPr>
        <w:lastRenderedPageBreak/>
        <w:t xml:space="preserve">заявителя,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Нежинского сельского поселения.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реестре муниципального имущества Нежинского сельского поселения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реестр муниципального имущества).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F61B71" w:rsidRPr="00F61B71" w:rsidRDefault="00F61B71" w:rsidP="00F61B71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F61B71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F61B71" w:rsidRPr="00F61B71" w:rsidRDefault="00F61B71" w:rsidP="00F61B71">
      <w:pPr>
        <w:tabs>
          <w:tab w:val="left" w:pos="-1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2) в форме документа на бумажном носителе в МФЦ;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3.2.7. Максимальный срок исполнения административной процедуры - 7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3.2.8. Результатом исполнения административной процедуры является: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письма об отказе в предоставлении выписки (информации);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F61B71" w:rsidRPr="00F61B71" w:rsidRDefault="00F61B71" w:rsidP="00F6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61B71" w:rsidRPr="00F61B71" w:rsidRDefault="00F61B71" w:rsidP="00F61B71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администрации Нежинского сельского поселения, должностными лицами администрации Нежинского сельского поселения, участвующими в предоставлении муниципальной услуги, осуществляется должностными лицами администрации Нежинского сельского поселения, специально уполномоченными на осуществление данного контроля, руководителем администрации Нежинского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 руководителя администрации Нежинского сельского поселения.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Нежинского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Нежинского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Нежинского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администрации</w:t>
      </w:r>
      <w:r w:rsidRPr="00F6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Нежинского сельского поселения</w:t>
      </w:r>
      <w:r w:rsidRPr="00F61B7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Нежинского сельского поселения.</w:t>
      </w:r>
    </w:p>
    <w:p w:rsidR="00F61B71" w:rsidRPr="00F61B71" w:rsidRDefault="00F61B71" w:rsidP="00F61B71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4" w:history="1">
        <w:r w:rsidRPr="00F61B7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21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Нежинского сельского поселения</w:t>
      </w:r>
      <w:r w:rsidRPr="00F61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</w:t>
      </w:r>
      <w:r w:rsidRPr="00F61B7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4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25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F61B7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26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27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28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29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</w:t>
      </w: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61B71" w:rsidRPr="00F61B71" w:rsidRDefault="00F61B71" w:rsidP="00F61B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наделенные </w:t>
      </w:r>
      <w:r w:rsidRPr="00F61B71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61B71" w:rsidRPr="00F61B71" w:rsidRDefault="00F61B71" w:rsidP="00F61B7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33" w:history="1">
        <w:r w:rsidRPr="00F61B7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61B7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61B71" w:rsidRPr="00F61B71" w:rsidRDefault="00F61B71" w:rsidP="00F6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B71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8"/>
    <w:rsid w:val="001838B3"/>
    <w:rsid w:val="002D1828"/>
    <w:rsid w:val="00592A94"/>
    <w:rsid w:val="008C75D1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8F4B-C77E-40DC-9FFE-4998FBB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61B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A83E6380CB1E7A0A2B4C7E9FB9D37F13B0C2F50534219791DC43C0DDA6Cs7M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http://www.volgograd.ru" TargetMode="Externa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7442</Words>
  <Characters>42420</Characters>
  <Application>Microsoft Office Word</Application>
  <DocSecurity>0</DocSecurity>
  <Lines>353</Lines>
  <Paragraphs>99</Paragraphs>
  <ScaleCrop>false</ScaleCrop>
  <Company/>
  <LinksUpToDate>false</LinksUpToDate>
  <CharactersWithSpaces>49763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2018-12-07T05:52:00Z</dcterms:created>
  <dcterms:modified xsi:type="dcterms:W3CDTF">2018-12-07T05:52:00Z</dcterms:modified>
</cp:coreProperties>
</file>